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widowControl/>
        <w:pBdr/>
        <w:spacing w:lineRule="auto" w:line="240"/>
        <w:ind w:left="0" w:right="0" w:hanging="0"/>
        <w:jc w:val="center"/>
        <w:rPr/>
      </w:pPr>
      <w:r>
        <w:rPr>
          <w:b/>
          <w:bCs/>
          <w:sz w:val="28"/>
          <w:szCs w:val="28"/>
        </w:rPr>
        <w:t>ANEXO IV</w:t>
      </w:r>
    </w:p>
    <w:p>
      <w:pPr>
        <w:pStyle w:val="Normal"/>
        <w:widowControl/>
        <w:pBdr/>
        <w:spacing w:lineRule="auto" w:line="240"/>
        <w:ind w:left="0" w:right="0" w:hanging="0"/>
        <w:jc w:val="center"/>
        <w:rPr/>
      </w:pPr>
      <w:r>
        <w:rPr>
          <w:b/>
          <w:bCs/>
        </w:rPr>
        <w:t>EQUIPE GESTORA DO PROJETO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0035" w:type="dxa"/>
        <w:jc w:val="center"/>
        <w:tblInd w:w="0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57" w:type="dxa"/>
          <w:left w:w="52" w:type="dxa"/>
          <w:bottom w:w="57" w:type="dxa"/>
          <w:right w:w="57" w:type="dxa"/>
        </w:tblCellMar>
      </w:tblPr>
      <w:tblGrid>
        <w:gridCol w:w="1530"/>
        <w:gridCol w:w="2625"/>
        <w:gridCol w:w="2970"/>
        <w:gridCol w:w="2909"/>
      </w:tblGrid>
      <w:tr>
        <w:trPr/>
        <w:tc>
          <w:tcPr>
            <w:tcW w:w="1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Nome do(a) servidor(a) efetivo(a)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Área do Conhecimento</w:t>
            </w:r>
          </w:p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(conforme CAPES)</w:t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Link do Lattes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>1. (Coordenador)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16"/>
                <w:szCs w:val="16"/>
              </w:rPr>
              <w:t>http://lattes.cnpq.br/000000000000000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>2. (Obrigatório)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>3. (Obrigatório)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>4. (Opcional)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>5. (Opcional)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</w:r>
          </w:p>
        </w:tc>
      </w:tr>
    </w:tbl>
    <w:p>
      <w:pPr>
        <w:pStyle w:val="Normal"/>
        <w:widowControl/>
        <w:pBdr/>
        <w:spacing w:lineRule="auto" w:line="240"/>
        <w:ind w:left="0" w:right="0" w:hanging="0"/>
        <w:rPr/>
      </w:pPr>
      <w:r>
        <w:rPr>
          <w:sz w:val="20"/>
          <w:szCs w:val="20"/>
        </w:rPr>
        <w:t>*De três a cinco servidores efetivos.</w:t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pBdr/>
        <w:spacing w:lineRule="auto" w:line="240" w:before="0" w:after="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734" w:header="708" w:top="1698" w:footer="708" w:bottom="15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>
        <w:rFonts w:ascii="Arial Narrow" w:hAnsi="Arial Narrow" w:eastAsia="Arial Narrow" w:cs="Arial Narrow"/>
        <w:b/>
        <w:b/>
        <w:bCs/>
        <w:i w:val="false"/>
        <w:i w:val="false"/>
        <w:iCs w:val="false"/>
        <w:strike w:val="false"/>
        <w:dstrike w:val="false"/>
        <w:color w:val="008000"/>
        <w:sz w:val="18"/>
        <w:szCs w:val="18"/>
        <w:u w:val="none"/>
      </w:rPr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>
        <w:rFonts w:ascii="Arial Narrow" w:hAnsi="Arial Narrow" w:eastAsia="Arial Narrow" w:cs="Arial Narrow"/>
        <w:b/>
        <w:b/>
        <w:bCs/>
        <w:i w:val="false"/>
        <w:i w:val="false"/>
        <w:iCs w:val="false"/>
        <w:strike w:val="false"/>
        <w:dstrike w:val="false"/>
        <w:color w:val="008000"/>
        <w:sz w:val="18"/>
        <w:szCs w:val="18"/>
        <w:u w:val="none"/>
      </w:rPr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  <w:t>Instituto Federal de Santa Catarina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  <w:t>PROEN | PROPPI | PROEX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 w:val="false"/>
        <w:bCs w:val="false"/>
        <w:i w:val="false"/>
        <w:iCs w:val="false"/>
        <w:strike w:val="false"/>
        <w:dstrike w:val="false"/>
        <w:color w:val="000000"/>
        <w:sz w:val="18"/>
        <w:szCs w:val="18"/>
        <w:u w:val="none"/>
      </w:rPr>
      <w:t>Rua: 14 de julho, 150  |  Coqueiros  |   Florianópolis /SC  |  CEP: 88.075-010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466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 w:val="false"/>
        <w:bCs w:val="false"/>
        <w:i w:val="false"/>
        <w:iCs w:val="false"/>
        <w:strike w:val="false"/>
        <w:dstrike w:val="false"/>
        <w:color w:val="000000"/>
        <w:sz w:val="18"/>
        <w:szCs w:val="18"/>
        <w:u w:val="none"/>
      </w:rPr>
      <w:t>Fone: (48) 3877-9000   |   www.ifsc.edu.br  |  CNPJ 11.402.887/0001-60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1134" w:after="0"/>
      <w:ind w:left="0" w:right="0" w:hanging="0"/>
      <w:jc w:val="left"/>
      <w:textAlignment w:val="auto"/>
      <w:rPr>
        <w:rFonts w:ascii="Times New Roman" w:hAnsi="Times New Roman" w:cs="Times New Roman"/>
        <w:b w:val="false"/>
        <w:b w:val="false"/>
        <w:bCs w:val="false"/>
        <w:i w:val="false"/>
        <w:i w:val="false"/>
        <w:iCs w:val="false"/>
        <w:strike w:val="false"/>
        <w:dstrike w:val="false"/>
        <w:color w:val="000000"/>
        <w:sz w:val="24"/>
        <w:szCs w:val="24"/>
        <w:u w:val="none"/>
      </w:rPr>
    </w:pPr>
    <w:r>
      <w:rPr>
        <w:rFonts w:cs="Times New Roman"/>
        <w:b w:val="false"/>
        <w:bCs w:val="false"/>
        <w:i w:val="false"/>
        <w:iCs w:val="false"/>
        <w:strike w:val="false"/>
        <w:dstrike w:val="false"/>
        <w:color w:val="000000"/>
        <w:sz w:val="24"/>
        <w:szCs w:val="24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6120130" cy="66357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40" w:before="0" w:after="0"/>
      <w:ind w:left="0" w:right="0" w:hanging="0"/>
      <w:jc w:val="left"/>
      <w:textAlignment w:val="auto"/>
    </w:pPr>
    <w:rPr>
      <w:rFonts w:ascii="Times New Roman" w:hAnsi="Times New Roman" w:eastAsia="Arial" w:cs="Times New Roman"/>
      <w:b w:val="false"/>
      <w:bCs w:val="false"/>
      <w:i w:val="false"/>
      <w:iCs w:val="false"/>
      <w:strike w:val="false"/>
      <w:dstrike w:val="false"/>
      <w:color w:val="000000"/>
      <w:kern w:val="2"/>
      <w:sz w:val="24"/>
      <w:szCs w:val="24"/>
      <w:u w:val="none"/>
      <w:lang w:val="pt-BR" w:eastAsia="zh-CN" w:bidi="hi-IN"/>
    </w:rPr>
  </w:style>
  <w:style w:type="paragraph" w:styleId="Ttulo1">
    <w:name w:val="Heading 1"/>
    <w:basedOn w:val="Normal"/>
    <w:qFormat/>
    <w:pPr>
      <w:keepNext/>
      <w:widowControl w:val="false"/>
      <w:bidi w:val="0"/>
      <w:spacing w:lineRule="auto" w:line="240" w:before="240" w:after="120"/>
      <w:ind w:left="432" w:right="0" w:hanging="432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36"/>
      <w:szCs w:val="36"/>
      <w:u w:val="none"/>
    </w:rPr>
  </w:style>
  <w:style w:type="paragraph" w:styleId="Ttulo2">
    <w:name w:val="Heading 2"/>
    <w:basedOn w:val="Normal"/>
    <w:qFormat/>
    <w:pPr>
      <w:keepNext/>
      <w:widowControl w:val="false"/>
      <w:bidi w:val="0"/>
      <w:spacing w:lineRule="auto" w:line="240" w:before="200" w:after="120"/>
      <w:ind w:left="576" w:right="0" w:hanging="576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32"/>
      <w:szCs w:val="32"/>
      <w:u w:val="none"/>
    </w:rPr>
  </w:style>
  <w:style w:type="paragraph" w:styleId="Ttulo3">
    <w:name w:val="Heading 3"/>
    <w:basedOn w:val="Normal"/>
    <w:qFormat/>
    <w:pPr>
      <w:keepNext/>
      <w:widowControl w:val="false"/>
      <w:bidi w:val="0"/>
      <w:spacing w:lineRule="auto" w:line="240" w:before="140" w:after="120"/>
      <w:ind w:left="720" w:right="0" w:hanging="720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28"/>
      <w:szCs w:val="28"/>
      <w:u w:val="none"/>
    </w:rPr>
  </w:style>
  <w:style w:type="paragraph" w:styleId="Ttulo4">
    <w:name w:val="Heading 4"/>
    <w:basedOn w:val="Normal"/>
    <w:qFormat/>
    <w:pPr>
      <w:keepNext/>
      <w:keepLines/>
      <w:widowControl w:val="false"/>
      <w:bidi w:val="0"/>
      <w:spacing w:lineRule="auto" w:line="240" w:before="24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4"/>
      <w:szCs w:val="24"/>
      <w:u w:val="none"/>
    </w:rPr>
  </w:style>
  <w:style w:type="paragraph" w:styleId="Ttulo5">
    <w:name w:val="Heading 5"/>
    <w:basedOn w:val="Normal"/>
    <w:qFormat/>
    <w:pPr>
      <w:keepNext/>
      <w:keepLines/>
      <w:widowControl w:val="false"/>
      <w:bidi w:val="0"/>
      <w:spacing w:lineRule="auto" w:line="240" w:before="22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paragraph" w:styleId="Ttulo6">
    <w:name w:val="Heading 6"/>
    <w:basedOn w:val="Normal"/>
    <w:qFormat/>
    <w:pPr>
      <w:keepNext/>
      <w:keepLines/>
      <w:widowControl w:val="false"/>
      <w:bidi w:val="0"/>
      <w:spacing w:lineRule="auto" w:line="240" w:before="20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/>
      <w:widowControl w:val="false"/>
      <w:bidi w:val="0"/>
      <w:spacing w:lineRule="auto" w:line="240" w:before="240" w:after="120"/>
      <w:ind w:left="0" w:right="0" w:hanging="0"/>
      <w:jc w:val="left"/>
      <w:textAlignment w:val="auto"/>
    </w:pPr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sz w:val="28"/>
      <w:szCs w:val="28"/>
      <w:u w:val="none"/>
    </w:rPr>
  </w:style>
  <w:style w:type="paragraph" w:styleId="Subttulo">
    <w:name w:val="Subtitle"/>
    <w:basedOn w:val="Normal"/>
    <w:qFormat/>
    <w:pPr>
      <w:keepNext/>
      <w:widowControl w:val="false"/>
      <w:bidi w:val="0"/>
      <w:spacing w:lineRule="auto" w:line="240" w:before="240" w:after="120"/>
      <w:ind w:left="0" w:right="0" w:hanging="0"/>
      <w:jc w:val="center"/>
      <w:textAlignment w:val="auto"/>
    </w:pPr>
    <w:rPr>
      <w:rFonts w:ascii="Arial" w:hAnsi="Arial" w:eastAsia="Arial" w:cs="Arial"/>
      <w:b w:val="false"/>
      <w:bCs w:val="false"/>
      <w:i/>
      <w:iCs/>
      <w:strike w:val="false"/>
      <w:dstrike w:val="false"/>
      <w:color w:val="000000"/>
      <w:sz w:val="28"/>
      <w:szCs w:val="28"/>
      <w:u w:val="no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LibreOffice/5.4.1.2$Windows_x86 LibreOffice_project/ea7cb86e6eeb2bf3a5af73a8f7777ac570321527</Application>
  <Pages>1</Pages>
  <Words>66</Words>
  <Characters>407</Characters>
  <CharactersWithSpaces>469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2020-06-03T17:39:34Z</dcterms:modified>
  <cp:revision>5</cp:revision>
  <dc:subject/>
  <dc:title/>
</cp:coreProperties>
</file>