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IV - </w:t>
      </w:r>
      <w:r w:rsidDel="00000000" w:rsidR="00000000" w:rsidRPr="00000000">
        <w:rPr>
          <w:b w:val="1"/>
          <w:sz w:val="24"/>
          <w:szCs w:val="24"/>
          <w:rtl w:val="0"/>
        </w:rPr>
        <w:t xml:space="preserve">ATA DE BANCA DE QUALIFICAÇÃO</w:t>
      </w:r>
    </w:p>
    <w:p w:rsidR="00000000" w:rsidDel="00000000" w:rsidP="00000000" w:rsidRDefault="00000000" w:rsidRPr="00000000" w14:paraId="00000004">
      <w:pPr>
        <w:spacing w:after="16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 dia &lt;&lt;Data da qualificação:&gt;&gt;, às &lt;&lt;Horário da qualificação:&gt;&gt;, &lt;&lt;Local/Sala da qualificação e nome da instituição, rua, número, bairro, cidade, estado&gt;&gt;, ocorreu a qualificação do(a) mestrando(a) &lt;&lt;Nome do Aluno(a):&gt;&gt;, cujo título da proposta é “&lt;&lt;Título do Trabalho:&gt;&gt;”. Reuniram-se os membros da banca examinadora composta pelos(as) professores(as): &lt;&lt;Professor(a) Orientador(a):&gt;&gt; (presidente e orientador(a)), &lt;&lt;Nome do(a) Professor(a) - INTERNO (1):&gt;&gt; e &lt;&lt;Nome do(a) Professor(a) - EXTERNO:&gt;&gt;, a fim de argüirem o(a) mestrando(a). Aberta a sessão pelo(a) presidente da mesma, coube ao(à) candidato(a), na forma regimental, expor o tema de sua qualificação, dentro do tempo regulamentar, sendo o(a) mesmo(a) em seguida, questionado(a) pelos membros da banca examinadora, tendo dado as explicações necessárias. Os membros da banca consideraram o projeto de trabalho de conclusão de curso: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(    ) aprovado.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(    ) reprovado, devendo ser realizada nova qualificação no prazo de ___ meses.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Observações: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Banca Examinadora: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-10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19"/>
        <w:gridCol w:w="4820"/>
        <w:tblGridChange w:id="0">
          <w:tblGrid>
            <w:gridCol w:w="4819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---------------------------------------------------------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&lt;&lt;Nome do(a) Professor(a) - INTERNO (1):&gt;&gt;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---------------------------------------------------------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 &lt;&lt;Professor(a) Orientador(a):&gt;&gt; - (presidente e orientador(a))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---------------------------------------------------------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&lt;&lt;Nome do(a) Professor(a) - EXTERNO:&gt;&gt;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Aluno(a): &lt;&lt;Nome do Aluno(a):&gt;&gt;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jc w:val="right"/>
        <w:rPr/>
      </w:pPr>
      <w:r w:rsidDel="00000000" w:rsidR="00000000" w:rsidRPr="00000000">
        <w:rPr>
          <w:rtl w:val="0"/>
        </w:rPr>
        <w:tab/>
        <w:tab/>
        <w:tab/>
        <w:t xml:space="preserve">&lt;&lt;Cidade, UF&gt;&gt;, &lt;&lt;Data da qualificação:&gt;&gt;.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2"/>
      <w:tblW w:w="9135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39.0000000000002"/>
      <w:gridCol w:w="8196"/>
      <w:tblGridChange w:id="0">
        <w:tblGrid>
          <w:gridCol w:w="939.0000000000002"/>
          <w:gridCol w:w="8196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9">
          <w:pPr>
            <w:spacing w:line="276" w:lineRule="auto"/>
            <w:jc w:val="center"/>
            <w:rPr/>
          </w:pPr>
          <w:r w:rsidDel="00000000" w:rsidR="00000000" w:rsidRPr="00000000">
            <w:rPr/>
            <w:drawing>
              <wp:inline distB="19050" distT="19050" distL="19050" distR="19050">
                <wp:extent cx="467678" cy="53344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678" cy="533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A">
          <w:pPr>
            <w:widowControl w:val="0"/>
            <w:spacing w:line="240" w:lineRule="auto"/>
            <w:ind w:right="42.992125984252425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PROGRAMA DE PÓS-GRADUAÇÃO EM VITICULTURA E ENOLOGIA</w:t>
          </w:r>
        </w:p>
        <w:p w:rsidR="00000000" w:rsidDel="00000000" w:rsidP="00000000" w:rsidRDefault="00000000" w:rsidRPr="00000000" w14:paraId="0000001B">
          <w:pPr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widowControl w:val="0"/>
            <w:spacing w:line="240" w:lineRule="auto"/>
            <w:jc w:val="center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rtl w:val="0"/>
            </w:rPr>
            <w:t xml:space="preserve">COMISSÃO ACADÊMICA GERAL (CAG)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spacing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