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center"/>
        <w:rPr>
          <w:rFonts w:ascii="Arial" w:cs="Arial" w:eastAsia="Arial" w:hAnsi="Arial"/>
          <w:b w:val="1"/>
          <w:color w:val="007826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ANEXO I – TERMO DE COMPROMISSO DO(A) ORIENTADOR(A)</w:t>
      </w:r>
      <w:r w:rsidDel="00000000" w:rsidR="00000000" w:rsidRPr="00000000">
        <w:rPr>
          <w:rtl w:val="0"/>
        </w:rPr>
      </w:r>
    </w:p>
    <w:tbl>
      <w:tblPr>
        <w:tblStyle w:val="Table1"/>
        <w:tblW w:w="10600.0" w:type="dxa"/>
        <w:jc w:val="left"/>
        <w:tblInd w:w="-108.0" w:type="dxa"/>
        <w:tblLayout w:type="fixed"/>
        <w:tblLook w:val="0000"/>
      </w:tblPr>
      <w:tblGrid>
        <w:gridCol w:w="1650"/>
        <w:gridCol w:w="5325"/>
        <w:gridCol w:w="1075"/>
        <w:gridCol w:w="2550"/>
        <w:tblGridChange w:id="0">
          <w:tblGrid>
            <w:gridCol w:w="1650"/>
            <w:gridCol w:w="5325"/>
            <w:gridCol w:w="107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3">
            <w:pPr>
              <w:keepNext w:val="1"/>
              <w:pageBreakBefore w:val="0"/>
              <w:spacing w:after="0" w:before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spacing w:after="0" w:before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keepNext w:val="1"/>
              <w:pageBreakBefore w:val="0"/>
              <w:spacing w:after="0" w:before="0" w:line="24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keepNext w:val="1"/>
              <w:pageBreakBefore w:val="0"/>
              <w:spacing w:after="0" w:before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keepNext w:val="1"/>
              <w:pageBreakBefore w:val="0"/>
              <w:spacing w:after="0" w:before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Câmpus: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spacing w:after="0" w:before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1"/>
        <w:pageBreakBefore w:val="0"/>
        <w:spacing w:after="119" w:before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IFSC – Câmpus Jaraguá do Sul-Rau,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com sede na Rua dos Imigrantes, 445, Rau, por meio do presente instrumento particular, as partes supramencionadas firmam TERMO DE COMPROMISSO referente ao Edital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rtl w:val="0"/>
        </w:rPr>
        <w:t xml:space="preserve">DAE/DEPE Nº 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rtl w:val="0"/>
        </w:rPr>
        <w:t xml:space="preserve">: APOIO À MONITORIA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1. Eu,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rtl w:val="0"/>
        </w:rPr>
        <w:t xml:space="preserve">___nome do(a) orientador(a)_________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ORIENTADOR(A)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de monitoria, além do que estabelecem as legislações internas e externas,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comprometo-me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 da seleção do monitor e orientá-lo a respeito dos Termos de Compromisso e demais documentos;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Organizar, em parceria com o monitor, e, se for possível, com o envolvimento da Coordenadoria Pedagógica, o Plano de Trabalho para a monitoria;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Orientar e acompanhar (supervisionar) o trabalho do monitor;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Verificar a necessidade e possibilidade de criação de desenvolvimento de materiais didáticos pedagógicos que possam auxiliar o trabalho do monitor;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 e acompanhar a execução das atividades de monitoria;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Providenciar, com apoio das Coordenações de Curso e Departamento de Assuntos Estudantis, o local e os materiais adequados para realização da monitoria;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 na divulgação do trabalho de monitoria;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Receber e arquivar o relatório final das fichas ponto de monitoria (ANEXO III);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Enviar termo de compromisso do docente orientador (ANEXO I) e dos monitores (ANEXO II) devidamente preenchidos e assinados, conforme cronograma do edital;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a Comissão Gestora deste Edital e orientar o discente para a devolução do recurso quando: o aluno desistir da monitoria, trancar matrícula ou qualquer outro evento que justifique a sua exclusão;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Participar, presencialmente, quando solicitado pela Comissão Gestora do Edital, de eventos, internos e externos, de divulgação das ações de monitoria no IFSC;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o relatório final das atividades desenvolvidas, conforme o ANEXO IV;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requisitar que o monitor realize atividades de responsabilidade exclusiva do docente, tal como registro de frequência, notas ou preenchimento do sistema acadêmico, dentre outras;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solicitar ao monitor que substitua o professor na regência de aulas teóricas e práticas;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demandar ao monitor que acompanhe ou aplique atividades avaliativas;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definir horário de atendimento de monitoria em horário concomitante às aulas do monitor.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before="0" w:line="360" w:lineRule="auto"/>
        <w:rPr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before="0"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5" w:before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108.0" w:type="dxa"/>
        <w:tblLayout w:type="fixed"/>
        <w:tblLook w:val="0000"/>
      </w:tblPr>
      <w:tblGrid>
        <w:gridCol w:w="5662"/>
        <w:gridCol w:w="4508"/>
        <w:tblGridChange w:id="0">
          <w:tblGrid>
            <w:gridCol w:w="5662"/>
            <w:gridCol w:w="450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D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(Nome)</w:t>
            </w:r>
          </w:p>
          <w:p w:rsidR="00000000" w:rsidDel="00000000" w:rsidP="00000000" w:rsidRDefault="00000000" w:rsidRPr="00000000" w14:paraId="0000002E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keepNext w:val="1"/>
              <w:pageBreakBefore w:val="0"/>
              <w:spacing w:after="0" w:before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Jaraguá do Sul, __ de ____________de 202_.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31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ANEXO II – TERMO DE COMPROMISSO DO(A) MONITOR(A)</w:t>
      </w:r>
      <w:r w:rsidDel="00000000" w:rsidR="00000000" w:rsidRPr="00000000">
        <w:rPr>
          <w:rtl w:val="0"/>
        </w:rPr>
      </w:r>
    </w:p>
    <w:tbl>
      <w:tblPr>
        <w:tblStyle w:val="Table3"/>
        <w:tblW w:w="10600.0" w:type="dxa"/>
        <w:jc w:val="left"/>
        <w:tblInd w:w="-108.0" w:type="dxa"/>
        <w:tblLayout w:type="fixed"/>
        <w:tblLook w:val="0000"/>
      </w:tblPr>
      <w:tblGrid>
        <w:gridCol w:w="1700"/>
        <w:gridCol w:w="5213"/>
        <w:gridCol w:w="1250"/>
        <w:gridCol w:w="2437"/>
        <w:tblGridChange w:id="0">
          <w:tblGrid>
            <w:gridCol w:w="1700"/>
            <w:gridCol w:w="5213"/>
            <w:gridCol w:w="1250"/>
            <w:gridCol w:w="243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Nasc.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7">
            <w:pPr>
              <w:keepNext w:val="1"/>
              <w:pageBreakBefore w:val="0"/>
              <w:spacing w:after="0" w:before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IFSC – Câmpus Jaraguá do Sul-Rau,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 sede na Rua dos Imigrantes, 445, Rau, por meio do presente instrumento particular, as partes supramencionadas firmam TERMO DE COMPROMISSO referente ao Edital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DAE/DEPE Nº 02/2021: APOIO À MONITORIA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1. Eu,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rtl w:val="0"/>
        </w:rPr>
        <w:t xml:space="preserve">___nome do(a) monitor(a)_________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MONITOR(A)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da unidade curricular citada acima, além do que estabelecem as legislações internas e externas,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comprometo-me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Desenvolver as atividades previstas no plano de trabalho definido em parceria com o docente Orientador;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Elaborar, se necessário, sob orientação do docente Orientador, materiais ou recursos didáticos;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Cumprir o cronograma de atividades preestabelecidas para os atendimentos de monitoria;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Estar disponível para orientar os discentes na execução de trabalhos e auxiliá-los nas dúvidas, nos horários de atendimento de monitoria;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 seus horários de atendimento de monitoria nas turmas que auxiliará;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uma lista de discentes atendidos, com o conteúdo abordado e o tempo de atendimento;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Enviar, mensalmente, a lista de presença/atendimento para o professor-orientador;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Colaborar com a integração entre os estudantes e professores;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Verificar situações que fogem às suas condições de mediação pedagógica, informar o docente orientador, e descrever a questão na lista de presença/atendimento;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Devolver, proporcionalmente, o recurso quando desistir da monitoria, trancar matrícula ou qualquer outro evento que justifique o encerramento das atividades de monitoria;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Elaborar, juntamente ao docente orientador, o relatório final de desenvolvimento das ações.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executar quaisquer atividades exclusivas do docente Orientador.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substituir o docente Orientador na regência de aulas teóricas e práticas;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elaborar, aplicar ou corrigir trabalhos, exercícios e provas;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atribuir notas e frequência;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exercer a monitoria no seu horário de aula;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ter acesso a documentos da secretaria ou do registro acadêmico;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2"/>
          <w:szCs w:val="22"/>
          <w:u w:val="none"/>
          <w:shd w:fill="auto" w:val="clear"/>
          <w:vertAlign w:val="baseline"/>
          <w:rtl w:val="0"/>
        </w:rPr>
        <w:t xml:space="preserve">Não receber cumulativamente com a prevista neste edital, outra bolsa de ensino, pesquisa e/ou extensão*</w:t>
      </w:r>
      <w:r w:rsidDel="00000000" w:rsidR="00000000" w:rsidRPr="00000000">
        <w:rPr>
          <w:rFonts w:ascii="Arial" w:cs="Arial" w:eastAsia="Arial" w:hAnsi="Arial"/>
          <w:color w:val="cc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cc0000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2"/>
          <w:szCs w:val="22"/>
          <w:u w:val="none"/>
          <w:shd w:fill="auto" w:val="clear"/>
          <w:vertAlign w:val="baseline"/>
          <w:rtl w:val="0"/>
        </w:rPr>
        <w:t xml:space="preserve">Não se aplica à Assistência Estudantil, que pode ser recebida cumulativamente, nos limites estabelecidos nas normativas do IFSC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O auxílio financeiro,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título de Bolsa Monitoria, deverá ser repassado via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depósito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/ transferência para a seguinte conta, vinculada ao CPF do(a) estudante:</w:t>
        <w:br w:type="textWrapping"/>
      </w:r>
    </w:p>
    <w:tbl>
      <w:tblPr>
        <w:tblStyle w:val="Table4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9.5"/>
        <w:gridCol w:w="2409.5"/>
        <w:gridCol w:w="2409.5"/>
        <w:gridCol w:w="2409.5"/>
        <w:tblGridChange w:id="0">
          <w:tblGrid>
            <w:gridCol w:w="2409.5"/>
            <w:gridCol w:w="2409.5"/>
            <w:gridCol w:w="2409.5"/>
            <w:gridCol w:w="2409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da agência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da conta: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de conta: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Conta corrente     (     ) Conta poupança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pageBreakBefore w:val="0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Jaraguá do Sul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__  de ______ de 202__.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50.0" w:type="dxa"/>
        <w:jc w:val="left"/>
        <w:tblInd w:w="-108.0" w:type="dxa"/>
        <w:tblLayout w:type="fixed"/>
        <w:tblLook w:val="0000"/>
      </w:tblPr>
      <w:tblGrid>
        <w:gridCol w:w="5662"/>
        <w:gridCol w:w="4888"/>
        <w:tblGridChange w:id="0">
          <w:tblGrid>
            <w:gridCol w:w="5662"/>
            <w:gridCol w:w="48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7E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F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Monitor(a)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81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82">
            <w:pPr>
              <w:keepNext w:val="1"/>
              <w:pageBreakBefore w:val="0"/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keepNext w:val="1"/>
              <w:pageBreakBefore w:val="0"/>
              <w:spacing w:after="0" w:before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keepNext w:val="1"/>
              <w:pageBreakBefore w:val="0"/>
              <w:spacing w:after="0" w:before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1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6600"/>
          <w:sz w:val="28"/>
          <w:szCs w:val="28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pageBreakBefore w:val="0"/>
        <w:numPr>
          <w:ilvl w:val="1"/>
          <w:numId w:val="3"/>
        </w:numPr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pageBreakBefore w:val="0"/>
        <w:numPr>
          <w:ilvl w:val="1"/>
          <w:numId w:val="3"/>
        </w:numPr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6600"/>
          <w:sz w:val="28"/>
          <w:szCs w:val="28"/>
          <w:u w:val="none"/>
          <w:rtl w:val="0"/>
        </w:rPr>
        <w:t xml:space="preserve">ANEXO III – CONTROLE DE ATIVIDADES DO (A) MONITOR(A)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CONTROLE DE ATIVIDADES DO(A) MONITOR(A) </w:t>
      </w:r>
    </w:p>
    <w:p w:rsidR="00000000" w:rsidDel="00000000" w:rsidP="00000000" w:rsidRDefault="00000000" w:rsidRPr="00000000" w14:paraId="0000008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rtl w:val="0"/>
        </w:rPr>
        <w:t xml:space="preserve">EDITAL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 APOIO À MONITORIA EM ANP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88.0" w:type="dxa"/>
        <w:jc w:val="left"/>
        <w:tblInd w:w="0.9999999999999858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475"/>
        <w:gridCol w:w="1921"/>
        <w:gridCol w:w="3579"/>
        <w:gridCol w:w="738"/>
        <w:gridCol w:w="2775"/>
        <w:tblGridChange w:id="0">
          <w:tblGrid>
            <w:gridCol w:w="1475"/>
            <w:gridCol w:w="1921"/>
            <w:gridCol w:w="3579"/>
            <w:gridCol w:w="738"/>
            <w:gridCol w:w="27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Mês/Ano: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entrega da ficha: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/       /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ind w:left="-6" w:righ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Monitor(a):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96">
            <w:pPr>
              <w:pageBreakBefore w:val="0"/>
              <w:ind w:left="-6" w:righ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98">
            <w:pPr>
              <w:pageBreakBefore w:val="0"/>
              <w:ind w:left="-6" w:righ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ind w:left="0" w:right="0" w:firstLine="34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15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3"/>
        <w:gridCol w:w="1137"/>
        <w:gridCol w:w="1300"/>
        <w:gridCol w:w="2100"/>
        <w:gridCol w:w="450"/>
        <w:gridCol w:w="913"/>
        <w:gridCol w:w="1125"/>
        <w:gridCol w:w="1137"/>
        <w:gridCol w:w="1640"/>
        <w:tblGridChange w:id="0">
          <w:tblGrid>
            <w:gridCol w:w="713"/>
            <w:gridCol w:w="1137"/>
            <w:gridCol w:w="1300"/>
            <w:gridCol w:w="2100"/>
            <w:gridCol w:w="450"/>
            <w:gridCol w:w="913"/>
            <w:gridCol w:w="1125"/>
            <w:gridCol w:w="1137"/>
            <w:gridCol w:w="164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Acompanhamento de atividades do bolsista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Horário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Rubrica do bolsista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Horário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Rubrica do bolsista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Início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Fim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Início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Fim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pageBreakBefore w:val="0"/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  <w:t xml:space="preserve">INFORMAR: 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  <w:tab/>
        <w:t xml:space="preserve">nº de dias trabalhados no mês: _______  Carga horária total: ________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166.0" w:type="dxa"/>
        <w:jc w:val="left"/>
        <w:tblInd w:w="-108.0" w:type="dxa"/>
        <w:tblLayout w:type="fixed"/>
        <w:tblLook w:val="0000"/>
      </w:tblPr>
      <w:tblGrid>
        <w:gridCol w:w="4788"/>
        <w:gridCol w:w="5378"/>
        <w:tblGridChange w:id="0">
          <w:tblGrid>
            <w:gridCol w:w="4788"/>
            <w:gridCol w:w="5378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4E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Assinatura do(a) Monitor(a)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5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Orientador(a)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pageBreakBefore w:val="0"/>
        <w:widowControl w:val="0"/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6600"/>
          <w:sz w:val="20"/>
          <w:szCs w:val="20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ANEXO IV – MODELO RELATÓRIO FINAL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IDENTIFICAÇÃO</w:t>
      </w:r>
    </w:p>
    <w:tbl>
      <w:tblPr>
        <w:tblStyle w:val="Table9"/>
        <w:tblW w:w="10432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3"/>
        <w:gridCol w:w="8509"/>
        <w:tblGridChange w:id="0">
          <w:tblGrid>
            <w:gridCol w:w="1923"/>
            <w:gridCol w:w="8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Câmpus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RELATÓRIO FINAL</w:t>
      </w:r>
    </w:p>
    <w:tbl>
      <w:tblPr>
        <w:tblStyle w:val="Table10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em texto corrido ou separado por tópicos, observando os seguintes itens: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ageBreakBefore w:val="0"/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2.1. Os objetivos descritos no Edital </w:t>
            </w:r>
            <w:r w:rsidDel="00000000" w:rsidR="00000000" w:rsidRPr="00000000">
              <w:rPr>
                <w:rFonts w:ascii="Arial" w:cs="Arial" w:eastAsia="Arial" w:hAnsi="Arial"/>
                <w:color w:val="ff3333"/>
                <w:sz w:val="20"/>
                <w:szCs w:val="20"/>
                <w:rtl w:val="0"/>
              </w:rPr>
              <w:t xml:space="preserve">foram contemplados?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- mitigação do índice de retenção/reprovação;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- promover a cooperação mútua entre discentes e docentes, entre os próprios discentes, bem como, a vivência as atividades técnico-didáticas;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- estimular a participação dos discentes no processo educacional, nas atividades relativas ao ensino e na vida acadêmica do IFSC;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Houve melhora na aprendizagem dos alunos atendidos e, consequentemente, êxito no acesso às unidades curriculares em ANP?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Houve dificuldades na execução da atividade de monitoria? Se sim, quais? Além disso, quais são as sugestões de melhoria?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Qual a importância desta bolsa neste momento de suspensão de atividades presenciais, sob a perspectiva do monitor bolsita e sob a perspectiva do impacto na comunidade acadêmica?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OBSERVAÇÕES</w:t>
      </w:r>
    </w:p>
    <w:tbl>
      <w:tblPr>
        <w:tblStyle w:val="Table11"/>
        <w:tblW w:w="10432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32"/>
        <w:tblGridChange w:id="0">
          <w:tblGrid>
            <w:gridCol w:w="104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as observações que julgar pertinente.</w:t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Local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_____ de ___________________ de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Orientador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highlight w:val="whit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highlight w:val="white"/>
          <w:u w:val="none"/>
          <w:vertAlign w:val="baseline"/>
          <w:rtl w:val="0"/>
        </w:rPr>
        <w:t xml:space="preserve"> – PLANO DE ATIVIDADE DA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IDENTIFICAÇÃO</w:t>
      </w:r>
    </w:p>
    <w:tbl>
      <w:tblPr>
        <w:tblStyle w:val="Table12"/>
        <w:tblW w:w="9645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3"/>
        <w:gridCol w:w="7722"/>
        <w:tblGridChange w:id="0">
          <w:tblGrid>
            <w:gridCol w:w="1923"/>
            <w:gridCol w:w="77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Câmpus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Unid. Curricular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JUSTIFICATIVA</w:t>
      </w:r>
    </w:p>
    <w:tbl>
      <w:tblPr>
        <w:tblStyle w:val="Table13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aqui….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OBJETIVOS</w:t>
      </w:r>
    </w:p>
    <w:tbl>
      <w:tblPr>
        <w:tblStyle w:val="Table14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METODOLOGIA</w:t>
      </w:r>
    </w:p>
    <w:tbl>
      <w:tblPr>
        <w:tblStyle w:val="Table15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DESCRIÇÃO DAS ATIVIDADES DESENVOLVIDAS PELO MONITOR</w:t>
      </w:r>
    </w:p>
    <w:tbl>
      <w:tblPr>
        <w:tblStyle w:val="Table16"/>
        <w:tblW w:w="96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837"/>
        <w:gridCol w:w="2801"/>
        <w:tblGridChange w:id="0">
          <w:tblGrid>
            <w:gridCol w:w="6837"/>
            <w:gridCol w:w="280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realização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AVALIAÇÃO</w:t>
      </w:r>
    </w:p>
    <w:tbl>
      <w:tblPr>
        <w:tblStyle w:val="Table17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Levar em consideração os objetivos propostos, as dificuldades encontradas e possibilidades de melhoria.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0j0zll" w:id="0"/>
    <w:bookmarkEnd w:id="0"/>
    <w:p w:rsidR="00000000" w:rsidDel="00000000" w:rsidP="00000000" w:rsidRDefault="00000000" w:rsidRPr="00000000" w14:paraId="000001AA">
      <w:pPr>
        <w:pageBreakBefore w:val="0"/>
        <w:spacing w:after="0" w:before="0" w:line="288" w:lineRule="auto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Monitor(a)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 Orientador(a)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Coordenadoria Pedagógica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68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highlight w:val="white"/>
          <w:u w:val="none"/>
          <w:vertAlign w:val="baseline"/>
          <w:rtl w:val="0"/>
        </w:rPr>
        <w:t xml:space="preserve">ANEXO V</w:t>
      </w: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highlight w:val="white"/>
          <w:u w:val="none"/>
          <w:vertAlign w:val="baseline"/>
          <w:rtl w:val="0"/>
        </w:rPr>
        <w:t xml:space="preserve"> – POSSIBILIDADES DA MONITORIA EM ANP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intenção deste anexo é sugerir possibilidades, mas não encerrar ou limitar as condições de realização das atividades de apoio e mediação pelos monitores.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Enquanto perdurar a suspensão das atividades presenciais no IFSC, a monitoria poderá ser realizada com as seguintes atividades: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 Atendimento não presencial aos estudantes;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II. Apoio aos estudantes no acesso e realização de atividades não presenciais;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III. Apoio ao docente supervisor e aos demais servidores ou setores do IFSC na mediação dos contatos com os estudantes da turma;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IV. Produção de material didático (manuais, vídeos, apostilas, passo a passo etc.), seja analógico ou digital, tanto para uso nas ANP quanto para uso posterior;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V. Outras atividades não presenciais que possam facilitar a mediação dos processos de ensino.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Após o retorno das atividades presenciais no IFSC, a monitoria poderá ser realizada com as seguintes atividades, sem descartar a possibilidade de continuidade com as atividades não presenciais, integral ou parcialmente: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 Em caso de continuidade das ANP intercaladas com atividades presenciais na Unidade Curricular atendida, seguirá emergente o suporte não presencial;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II. Caso não ocorram mais ANP ou sejam drasticamente reduzidas na unidade Curricular, as atividades poderão ser realizadas presencialmente, desde que cumpridas todas as regras para a segurança de todos os envolvidos e que estiverem vigentes.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upperRoman"/>
      <w:lvlText w:val="%2."/>
      <w:lvlJc w:val="left"/>
      <w:pPr>
        <w:ind w:left="1080" w:hanging="360"/>
      </w:pPr>
      <w:rPr/>
    </w:lvl>
    <w:lvl w:ilvl="2">
      <w:start w:val="1"/>
      <w:numFmt w:val="upperRoman"/>
      <w:lvlText w:val="%3."/>
      <w:lvlJc w:val="left"/>
      <w:pPr>
        <w:ind w:left="1440" w:hanging="360"/>
      </w:pPr>
      <w:rPr/>
    </w:lvl>
    <w:lvl w:ilvl="3">
      <w:start w:val="1"/>
      <w:numFmt w:val="upperRoman"/>
      <w:lvlText w:val="%4."/>
      <w:lvlJc w:val="left"/>
      <w:pPr>
        <w:ind w:left="1800" w:hanging="360"/>
      </w:pPr>
      <w:rPr/>
    </w:lvl>
    <w:lvl w:ilvl="4">
      <w:start w:val="1"/>
      <w:numFmt w:val="upperRoman"/>
      <w:lvlText w:val="%5."/>
      <w:lvlJc w:val="left"/>
      <w:pPr>
        <w:ind w:left="2160" w:hanging="360"/>
      </w:pPr>
      <w:rPr/>
    </w:lvl>
    <w:lvl w:ilvl="5">
      <w:start w:val="1"/>
      <w:numFmt w:val="upperRoman"/>
      <w:lvlText w:val="%6."/>
      <w:lvlJc w:val="left"/>
      <w:pPr>
        <w:ind w:left="2520" w:hanging="360"/>
      </w:pPr>
      <w:rPr/>
    </w:lvl>
    <w:lvl w:ilvl="6">
      <w:start w:val="1"/>
      <w:numFmt w:val="upperRoman"/>
      <w:lvlText w:val="%7."/>
      <w:lvlJc w:val="left"/>
      <w:pPr>
        <w:ind w:left="2880" w:hanging="360"/>
      </w:pPr>
      <w:rPr/>
    </w:lvl>
    <w:lvl w:ilvl="7">
      <w:start w:val="1"/>
      <w:numFmt w:val="upperRoman"/>
      <w:lvlText w:val="%8."/>
      <w:lvlJc w:val="left"/>
      <w:pPr>
        <w:ind w:left="3240" w:hanging="360"/>
      </w:pPr>
      <w:rPr/>
    </w:lvl>
    <w:lvl w:ilvl="8">
      <w:start w:val="1"/>
      <w:numFmt w:val="upp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upperRoman"/>
      <w:lvlText w:val="%2."/>
      <w:lvlJc w:val="left"/>
      <w:pPr>
        <w:ind w:left="1080" w:hanging="360"/>
      </w:pPr>
      <w:rPr/>
    </w:lvl>
    <w:lvl w:ilvl="2">
      <w:start w:val="1"/>
      <w:numFmt w:val="upperRoman"/>
      <w:lvlText w:val="%3."/>
      <w:lvlJc w:val="left"/>
      <w:pPr>
        <w:ind w:left="1440" w:hanging="360"/>
      </w:pPr>
      <w:rPr/>
    </w:lvl>
    <w:lvl w:ilvl="3">
      <w:start w:val="1"/>
      <w:numFmt w:val="upperRoman"/>
      <w:lvlText w:val="%4."/>
      <w:lvlJc w:val="left"/>
      <w:pPr>
        <w:ind w:left="1800" w:hanging="360"/>
      </w:pPr>
      <w:rPr/>
    </w:lvl>
    <w:lvl w:ilvl="4">
      <w:start w:val="1"/>
      <w:numFmt w:val="upperRoman"/>
      <w:lvlText w:val="%5."/>
      <w:lvlJc w:val="left"/>
      <w:pPr>
        <w:ind w:left="2160" w:hanging="360"/>
      </w:pPr>
      <w:rPr/>
    </w:lvl>
    <w:lvl w:ilvl="5">
      <w:start w:val="1"/>
      <w:numFmt w:val="upperRoman"/>
      <w:lvlText w:val="%6."/>
      <w:lvlJc w:val="left"/>
      <w:pPr>
        <w:ind w:left="2520" w:hanging="360"/>
      </w:pPr>
      <w:rPr/>
    </w:lvl>
    <w:lvl w:ilvl="6">
      <w:start w:val="1"/>
      <w:numFmt w:val="upperRoman"/>
      <w:lvlText w:val="%7."/>
      <w:lvlJc w:val="left"/>
      <w:pPr>
        <w:ind w:left="2880" w:hanging="360"/>
      </w:pPr>
      <w:rPr/>
    </w:lvl>
    <w:lvl w:ilvl="7">
      <w:start w:val="1"/>
      <w:numFmt w:val="upperRoman"/>
      <w:lvlText w:val="%8."/>
      <w:lvlJc w:val="left"/>
      <w:pPr>
        <w:ind w:left="3240" w:hanging="360"/>
      </w:pPr>
      <w:rPr/>
    </w:lvl>
    <w:lvl w:ilvl="8">
      <w:start w:val="1"/>
      <w:numFmt w:val="upp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