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02.8365707397461" w:lineRule="auto"/>
        <w:ind w:right="66.905517578125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94bd5e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02.8365707397461" w:lineRule="auto"/>
        <w:ind w:right="66.905517578125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F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highlight w:val="white"/>
          <w:u w:val="single"/>
          <w:rtl w:val="0"/>
        </w:rPr>
        <w:t xml:space="preserve">ORMULÁRIO DE RECURSO ELEITORAL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514.320068359375" w:line="240" w:lineRule="auto"/>
        <w:ind w:left="313.56475830078125" w:firstLine="0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De: </w:t>
      </w:r>
    </w:p>
    <w:p w:rsidR="00000000" w:rsidDel="00000000" w:rsidP="00000000" w:rsidRDefault="00000000" w:rsidRPr="00000000" w14:paraId="00000004">
      <w:pPr>
        <w:widowControl w:val="0"/>
        <w:spacing w:before="121.527099609375" w:line="240" w:lineRule="auto"/>
        <w:ind w:left="314.6687316894531" w:firstLine="0"/>
        <w:rPr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Para: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 Comissão Eleitoral do Edital 01/2021</w:t>
      </w:r>
    </w:p>
    <w:p w:rsidR="00000000" w:rsidDel="00000000" w:rsidP="00000000" w:rsidRDefault="00000000" w:rsidRPr="00000000" w14:paraId="00000005">
      <w:pPr>
        <w:widowControl w:val="0"/>
        <w:spacing w:before="500.726318359375" w:line="240" w:lineRule="auto"/>
        <w:ind w:left="751.4686584472656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Encaminho Recurso Eleitoral. </w:t>
      </w:r>
    </w:p>
    <w:p w:rsidR="00000000" w:rsidDel="00000000" w:rsidP="00000000" w:rsidRDefault="00000000" w:rsidRPr="00000000" w14:paraId="00000006">
      <w:pPr>
        <w:widowControl w:val="0"/>
        <w:spacing w:before="500.7275390625" w:line="240" w:lineRule="auto"/>
        <w:ind w:left="317.9808044433594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1. Dados Gerais do Servidor/Discente: </w:t>
      </w:r>
    </w:p>
    <w:tbl>
      <w:tblPr>
        <w:tblStyle w:val="Table1"/>
        <w:tblW w:w="9300.0" w:type="dxa"/>
        <w:jc w:val="left"/>
        <w:tblInd w:w="440.679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480"/>
        <w:tblGridChange w:id="0">
          <w:tblGrid>
            <w:gridCol w:w="2820"/>
            <w:gridCol w:w="6480"/>
          </w:tblGrid>
        </w:tblGridChange>
      </w:tblGrid>
      <w:tr>
        <w:trPr>
          <w:trHeight w:val="388.8000488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74.380798339843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.4001464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67.31521606445312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.4001464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7.03033447265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RG: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68.4191894531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Siape/ Matrícula Nº: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301.4207458496094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2. Justificativa do recurso: </w:t>
      </w:r>
    </w:p>
    <w:tbl>
      <w:tblPr>
        <w:tblStyle w:val="Table2"/>
        <w:tblW w:w="9375.0" w:type="dxa"/>
        <w:jc w:val="left"/>
        <w:tblInd w:w="435.2000427246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trHeight w:val="4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303.1871032714844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3. Fundamentação legal do recurso: </w:t>
      </w:r>
    </w:p>
    <w:tbl>
      <w:tblPr>
        <w:tblStyle w:val="Table3"/>
        <w:tblW w:w="9375.0" w:type="dxa"/>
        <w:jc w:val="left"/>
        <w:tblInd w:w="42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43.341007232666" w:lineRule="auto"/>
        <w:ind w:left="283.46456692913375" w:right="-6.400146484375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(  ) Declaro que as informações fornecidas neste recurso estão de acordo com a verdade, são de  minha inteira responsabilidade, e de que estou ciente das implicações legais das mesmas. </w:t>
      </w:r>
    </w:p>
    <w:p w:rsidR="00000000" w:rsidDel="00000000" w:rsidP="00000000" w:rsidRDefault="00000000" w:rsidRPr="00000000" w14:paraId="00000018">
      <w:pPr>
        <w:widowControl w:val="0"/>
        <w:spacing w:line="343.341007232666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43.341007232666" w:lineRule="auto"/>
        <w:ind w:right="-6.400146484375"/>
        <w:rPr>
          <w:sz w:val="22.079999923706055"/>
          <w:szCs w:val="22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43.341007232666" w:lineRule="auto"/>
        <w:ind w:right="-6.400146484375"/>
        <w:jc w:val="center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Para preenchimento da Comissão Eleitoral:</w:t>
      </w:r>
    </w:p>
    <w:p w:rsidR="00000000" w:rsidDel="00000000" w:rsidP="00000000" w:rsidRDefault="00000000" w:rsidRPr="00000000" w14:paraId="0000001B">
      <w:pPr>
        <w:widowControl w:val="0"/>
        <w:spacing w:line="343.341007232666" w:lineRule="auto"/>
        <w:ind w:left="310.0318908691406" w:right="-6.400146484375" w:firstLine="3.532867431640625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(  ) Deferido </w:t>
      </w:r>
    </w:p>
    <w:p w:rsidR="00000000" w:rsidDel="00000000" w:rsidP="00000000" w:rsidRDefault="00000000" w:rsidRPr="00000000" w14:paraId="0000001C">
      <w:pPr>
        <w:widowControl w:val="0"/>
        <w:spacing w:line="343.341007232666" w:lineRule="auto"/>
        <w:ind w:left="310.0318908691406" w:right="-6.400146484375" w:firstLine="3.532867431640625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(  ) Indeferido</w:t>
      </w:r>
    </w:p>
    <w:p w:rsidR="00000000" w:rsidDel="00000000" w:rsidP="00000000" w:rsidRDefault="00000000" w:rsidRPr="00000000" w14:paraId="0000001D">
      <w:pPr>
        <w:widowControl w:val="0"/>
        <w:spacing w:line="343.341007232666" w:lineRule="auto"/>
        <w:ind w:left="310.0318908691406" w:right="-6.400146484375" w:firstLine="3.532867431640625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Justificativa da Decisão:</w:t>
      </w:r>
    </w:p>
    <w:tbl>
      <w:tblPr>
        <w:tblStyle w:val="Table4"/>
        <w:tblW w:w="9045.96810913086" w:type="dxa"/>
        <w:jc w:val="left"/>
        <w:tblInd w:w="410.03189086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5.96810913086"/>
        <w:tblGridChange w:id="0">
          <w:tblGrid>
            <w:gridCol w:w="9045.96810913086"/>
          </w:tblGrid>
        </w:tblGridChange>
      </w:tblGrid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343.341007232666" w:lineRule="auto"/>
        <w:ind w:left="310.0318908691406" w:right="-6.400146484375" w:firstLine="3.532867431640625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spacing w:line="240" w:lineRule="auto"/>
      <w:jc w:val="center"/>
      <w:rPr>
        <w:b w:val="1"/>
        <w:color w:val="007f00"/>
        <w:sz w:val="17.994836807250977"/>
        <w:szCs w:val="17.994836807250977"/>
      </w:rPr>
    </w:pPr>
    <w:r w:rsidDel="00000000" w:rsidR="00000000" w:rsidRPr="00000000">
      <w:rPr>
        <w:b w:val="1"/>
        <w:color w:val="007f00"/>
        <w:sz w:val="17.994836807250977"/>
        <w:szCs w:val="17.994836807250977"/>
        <w:rtl w:val="0"/>
      </w:rPr>
      <w:t xml:space="preserve">Instituto Federal de Santa Catarina – Câmpus Canoinhas </w:t>
    </w:r>
  </w:p>
  <w:p w:rsidR="00000000" w:rsidDel="00000000" w:rsidP="00000000" w:rsidRDefault="00000000" w:rsidRPr="00000000" w14:paraId="00000023">
    <w:pPr>
      <w:widowControl w:val="0"/>
      <w:spacing w:line="240" w:lineRule="auto"/>
      <w:jc w:val="center"/>
      <w:rPr>
        <w:b w:val="1"/>
        <w:sz w:val="17.994836807250977"/>
        <w:szCs w:val="17.994836807250977"/>
      </w:rPr>
    </w:pPr>
    <w:r w:rsidDel="00000000" w:rsidR="00000000" w:rsidRPr="00000000">
      <w:rPr>
        <w:b w:val="1"/>
        <w:sz w:val="17.994836807250977"/>
        <w:szCs w:val="17.994836807250977"/>
        <w:rtl w:val="0"/>
      </w:rPr>
      <w:t xml:space="preserve">Av. Expedicionários, 2150 | Campo da Água Verde | Canoinhas /SC | CEP 89466-312 </w:t>
    </w:r>
  </w:p>
  <w:p w:rsidR="00000000" w:rsidDel="00000000" w:rsidP="00000000" w:rsidRDefault="00000000" w:rsidRPr="00000000" w14:paraId="00000024">
    <w:pPr>
      <w:widowControl w:val="0"/>
      <w:spacing w:line="240" w:lineRule="auto"/>
      <w:jc w:val="center"/>
      <w:rPr/>
    </w:pPr>
    <w:r w:rsidDel="00000000" w:rsidR="00000000" w:rsidRPr="00000000">
      <w:rPr>
        <w:b w:val="1"/>
        <w:sz w:val="17.994836807250977"/>
        <w:szCs w:val="17.994836807250977"/>
        <w:rtl w:val="0"/>
      </w:rPr>
      <w:t xml:space="preserve">www.canoinhas.ifsc.edu.br | </w:t>
    </w:r>
    <w:hyperlink r:id="rId1">
      <w:r w:rsidDel="00000000" w:rsidR="00000000" w:rsidRPr="00000000">
        <w:rPr>
          <w:b w:val="1"/>
          <w:color w:val="1155cc"/>
          <w:sz w:val="17.994836807250977"/>
          <w:szCs w:val="17.994836807250977"/>
          <w:u w:val="single"/>
          <w:rtl w:val="0"/>
        </w:rPr>
        <w:t xml:space="preserve">www.ifsc.edu.br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-180129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