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6" w:line="240" w:lineRule="auto"/>
        <w:ind w:left="3342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206"/>
          <w:tab w:val="left" w:pos="2515"/>
          <w:tab w:val="left" w:pos="4062"/>
          <w:tab w:val="left" w:pos="7904"/>
          <w:tab w:val="left" w:pos="8160"/>
          <w:tab w:val="left" w:pos="8283"/>
          <w:tab w:val="left" w:pos="8584"/>
        </w:tabs>
        <w:spacing w:line="360" w:lineRule="auto"/>
        <w:ind w:left="188" w:right="22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 do CPF n.º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Identidade n.º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matriculado     sob     o     n.º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residente no endereço/município: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 distância aproximada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km em relação IFSC Câmpus Avançado São Lourenço do Oeste (trajeto de ida e volta), cursando o Curso Técnico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frequentando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dias por semana, venho por meio deste solicitar a minha inscrição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Edital n.º 02/2022 para concessão de auxílio ao estudante para fins de transporte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Câmpus Avançado São Lourenço do Oeste.</w:t>
      </w:r>
    </w:p>
    <w:p w:rsidR="00000000" w:rsidDel="00000000" w:rsidP="00000000" w:rsidRDefault="00000000" w:rsidRPr="00000000" w14:paraId="00000006">
      <w:pPr>
        <w:widowControl w:val="0"/>
        <w:spacing w:before="6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2863"/>
          <w:tab w:val="left" w:pos="2901"/>
          <w:tab w:val="left" w:pos="4245"/>
        </w:tabs>
        <w:spacing w:line="276" w:lineRule="auto"/>
        <w:ind w:left="188" w:right="5911.8897637795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Dados Bancário do estudante.</w:t>
      </w:r>
    </w:p>
    <w:p w:rsidR="00000000" w:rsidDel="00000000" w:rsidP="00000000" w:rsidRDefault="00000000" w:rsidRPr="00000000" w14:paraId="00000008">
      <w:pPr>
        <w:widowControl w:val="0"/>
        <w:tabs>
          <w:tab w:val="left" w:pos="2863"/>
          <w:tab w:val="left" w:pos="2901"/>
          <w:tab w:val="left" w:pos="4245"/>
        </w:tabs>
        <w:spacing w:line="276" w:lineRule="auto"/>
        <w:ind w:left="188" w:right="2085.1181102362207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 xml:space="preserve">_______</w:t>
      </w:r>
    </w:p>
    <w:p w:rsidR="00000000" w:rsidDel="00000000" w:rsidP="00000000" w:rsidRDefault="00000000" w:rsidRPr="00000000" w14:paraId="00000009">
      <w:pPr>
        <w:widowControl w:val="0"/>
        <w:tabs>
          <w:tab w:val="left" w:pos="2863"/>
          <w:tab w:val="left" w:pos="2901"/>
          <w:tab w:val="left" w:pos="4245"/>
        </w:tabs>
        <w:spacing w:line="276" w:lineRule="auto"/>
        <w:ind w:left="188" w:right="2085.11811023622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Tipo: (  ) Conta Corrente </w:t>
      </w:r>
    </w:p>
    <w:p w:rsidR="00000000" w:rsidDel="00000000" w:rsidP="00000000" w:rsidRDefault="00000000" w:rsidRPr="00000000" w14:paraId="0000000A">
      <w:pPr>
        <w:widowControl w:val="0"/>
        <w:tabs>
          <w:tab w:val="left" w:pos="2863"/>
          <w:tab w:val="left" w:pos="2901"/>
          <w:tab w:val="left" w:pos="4245"/>
        </w:tabs>
        <w:spacing w:line="276" w:lineRule="auto"/>
        <w:ind w:left="188" w:right="5911.88976377952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(  ) Conta Poupança</w:t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18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estudante possui n.º IVS válido e calculado?</w:t>
      </w:r>
    </w:p>
    <w:p w:rsidR="00000000" w:rsidDel="00000000" w:rsidP="00000000" w:rsidRDefault="00000000" w:rsidRPr="00000000" w14:paraId="0000000D">
      <w:pPr>
        <w:widowControl w:val="0"/>
        <w:spacing w:before="42" w:line="278.00000000000006" w:lineRule="auto"/>
        <w:ind w:left="188" w:right="2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) Sim ( ) Não.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não, necessita encaminhar a documentação para análise do n.º IVS junto ao Setor Pedagógico conforme cronograma do edital - Anexo I.</w:t>
      </w:r>
    </w:p>
    <w:p w:rsidR="00000000" w:rsidDel="00000000" w:rsidP="00000000" w:rsidRDefault="00000000" w:rsidRPr="00000000" w14:paraId="0000000E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18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*Declaro não ter sido contemplado nos demais auxílios (PAEVS) do IFSC.</w:t>
      </w:r>
    </w:p>
    <w:p w:rsidR="00000000" w:rsidDel="00000000" w:rsidP="00000000" w:rsidRDefault="00000000" w:rsidRPr="00000000" w14:paraId="00000010">
      <w:pPr>
        <w:widowControl w:val="0"/>
        <w:spacing w:before="31" w:line="240" w:lineRule="auto"/>
        <w:ind w:left="18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*Estou ciente que é de minha inteira responsabilidade a veracidade das informações prestadas neste documento.</w:t>
      </w:r>
    </w:p>
    <w:p w:rsidR="00000000" w:rsidDel="00000000" w:rsidP="00000000" w:rsidRDefault="00000000" w:rsidRPr="00000000" w14:paraId="00000011">
      <w:pPr>
        <w:widowControl w:val="0"/>
        <w:spacing w:before="33" w:line="276" w:lineRule="auto"/>
        <w:ind w:left="188" w:right="655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*O preenchimento deste formulário não garante automaticamente o recebimento do auxílio-transporte. A classificação seguirá rigorosamente os critérios do edital.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6751"/>
          <w:tab w:val="left" w:pos="8892"/>
        </w:tabs>
        <w:spacing w:line="240" w:lineRule="auto"/>
        <w:ind w:left="2125.984251968503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Lourenço do Oeste/SC,____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2022.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6.0" w:type="dxa"/>
        <w:jc w:val="left"/>
        <w:tblInd w:w="73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006"/>
        <w:gridCol w:w="4500"/>
        <w:tblGridChange w:id="0">
          <w:tblGrid>
            <w:gridCol w:w="4006"/>
            <w:gridCol w:w="4500"/>
          </w:tblGrid>
        </w:tblGridChange>
      </w:tblGrid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before="54" w:line="240" w:lineRule="auto"/>
              <w:ind w:left="8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Estudante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54" w:line="240" w:lineRule="auto"/>
              <w:ind w:left="1920" w:right="107" w:hanging="10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servidor que recebeu a documentação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6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96" w:line="240" w:lineRule="auto"/>
        <w:ind w:left="132" w:right="168" w:firstLine="0"/>
        <w:jc w:val="both"/>
        <w:rPr>
          <w:rFonts w:ascii="Arial MT" w:cs="Arial MT" w:eastAsia="Arial MT" w:hAnsi="Arial MT"/>
          <w:sz w:val="16"/>
          <w:szCs w:val="16"/>
        </w:rPr>
      </w:pPr>
      <w:r w:rsidDel="00000000" w:rsidR="00000000" w:rsidRPr="00000000">
        <w:rPr>
          <w:rFonts w:ascii="Arial MT" w:cs="Arial MT" w:eastAsia="Arial MT" w:hAnsi="Arial MT"/>
          <w:sz w:val="16"/>
          <w:szCs w:val="16"/>
          <w:rtl w:val="0"/>
        </w:rPr>
        <w:t xml:space="preserve">*O Decreto-Lei n° 2.848, de 07 de dezembro de 1940 – Código Penal. </w:t>
      </w:r>
      <w:r w:rsidDel="00000000" w:rsidR="00000000" w:rsidRPr="00000000">
        <w:rPr>
          <w:b w:val="1"/>
          <w:sz w:val="16"/>
          <w:szCs w:val="16"/>
          <w:rtl w:val="0"/>
        </w:rPr>
        <w:t xml:space="preserve">Estelionato Art. 171: </w:t>
      </w:r>
      <w:r w:rsidDel="00000000" w:rsidR="00000000" w:rsidRPr="00000000">
        <w:rPr>
          <w:rFonts w:ascii="Arial MT" w:cs="Arial MT" w:eastAsia="Arial MT" w:hAnsi="Arial MT"/>
          <w:sz w:val="16"/>
          <w:szCs w:val="16"/>
          <w:rtl w:val="0"/>
        </w:rPr>
        <w:t xml:space="preserve">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C">
      <w:pPr>
        <w:widowControl w:val="0"/>
        <w:spacing w:before="1" w:line="240" w:lineRule="auto"/>
        <w:ind w:left="132" w:right="17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</w:t>
      </w:r>
    </w:p>
    <w:p w:rsidR="00000000" w:rsidDel="00000000" w:rsidP="00000000" w:rsidRDefault="00000000" w:rsidRPr="00000000" w14:paraId="0000001D">
      <w:pPr>
        <w:widowControl w:val="0"/>
        <w:spacing w:line="183" w:lineRule="auto"/>
        <w:ind w:left="132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–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MT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jc w:val="center"/>
      <w:rPr>
        <w:rFonts w:ascii="Liberation Serif" w:cs="Liberation Serif" w:eastAsia="Liberation Serif" w:hAnsi="Liberation Serif"/>
        <w:b w:val="1"/>
        <w:color w:val="008000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1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R. Aderbal Ramos da Silva, 486 | Bairro Progresso |   São Lourenço do Oeste/SC | CEP: 89990-000</w:t>
    </w:r>
  </w:p>
  <w:p w:rsidR="00000000" w:rsidDel="00000000" w:rsidP="00000000" w:rsidRDefault="00000000" w:rsidRPr="00000000" w14:paraId="00000022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Fone: (49) 3344 8495   |   www.ifsc.edu.br | slo.ifsc.edu.br</w: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097259" cy="6635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7259" cy="663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