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9.92000102996826" w:lineRule="auto"/>
        <w:jc w:val="center"/>
        <w:rPr>
          <w:rFonts w:ascii="Calibri" w:cs="Calibri" w:eastAsia="Calibri" w:hAnsi="Calibri"/>
          <w:b w:val="1"/>
          <w:color w:val="00000a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3"/>
          <w:szCs w:val="23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before="240" w:line="276" w:lineRule="auto"/>
        <w:jc w:val="center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Formulário para Recurso ao Resultado Preliminar</w:t>
      </w:r>
    </w:p>
    <w:p w:rsidR="00000000" w:rsidDel="00000000" w:rsidP="00000000" w:rsidRDefault="00000000" w:rsidRPr="00000000" w14:paraId="00000003">
      <w:pPr>
        <w:widowControl w:val="0"/>
        <w:spacing w:before="240" w:line="276" w:lineRule="auto"/>
        <w:jc w:val="both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0" w:line="276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Nome completo do servidor(a): 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before="240" w:line="276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br w:type="textWrapping"/>
        <w:t xml:space="preserve">FUNDAMENTAÇÃO E ARGUMENTAÇÃO LÓGICA DO RECURSO</w:t>
      </w:r>
    </w:p>
    <w:p w:rsidR="00000000" w:rsidDel="00000000" w:rsidP="00000000" w:rsidRDefault="00000000" w:rsidRPr="00000000" w14:paraId="00000006">
      <w:pPr>
        <w:widowControl w:val="0"/>
        <w:spacing w:before="240" w:line="360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199.92000102996826" w:lineRule="auto"/>
        <w:jc w:val="center"/>
        <w:rPr>
          <w:rFonts w:ascii="Calibri" w:cs="Calibri" w:eastAsia="Calibri" w:hAnsi="Calibri"/>
          <w:color w:val="00000a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199.92000102996826" w:lineRule="auto"/>
        <w:jc w:val="center"/>
        <w:rPr>
          <w:rFonts w:ascii="Calibri" w:cs="Calibri" w:eastAsia="Calibri" w:hAnsi="Calibri"/>
          <w:color w:val="00000a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highlight w:val="white"/>
          <w:rtl w:val="0"/>
        </w:rPr>
        <w:t xml:space="preserve">Joinville, _______ de __________________ de __________.</w:t>
      </w: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859.197998046875" w:line="199.92000102996826" w:lineRule="auto"/>
        <w:jc w:val="center"/>
        <w:rPr>
          <w:rFonts w:ascii="Calibri" w:cs="Calibri" w:eastAsia="Calibri" w:hAnsi="Calibri"/>
          <w:color w:val="00000a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highlight w:val="white"/>
          <w:rtl w:val="0"/>
        </w:rPr>
        <w:t xml:space="preserve">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49.8779296875" w:line="199.92000102996826" w:lineRule="auto"/>
        <w:jc w:val="center"/>
        <w:rPr>
          <w:rFonts w:ascii="Calibri" w:cs="Calibri" w:eastAsia="Calibri" w:hAnsi="Calibri"/>
          <w:color w:val="00000a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highlight w:val="white"/>
          <w:rtl w:val="0"/>
        </w:rPr>
        <w:t xml:space="preserve">(assinatura / autenticação ou nome legível)</w:t>
      </w:r>
      <w:r w:rsidDel="00000000" w:rsidR="00000000" w:rsidRPr="00000000">
        <w:rPr>
          <w:rFonts w:ascii="Calibri" w:cs="Calibri" w:eastAsia="Calibri" w:hAnsi="Calibri"/>
          <w:color w:val="00000a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49.8779296875" w:line="199.92000102996826" w:lineRule="auto"/>
        <w:jc w:val="center"/>
        <w:rPr>
          <w:rFonts w:ascii="Calibri" w:cs="Calibri" w:eastAsia="Calibri" w:hAnsi="Calibri"/>
          <w:color w:val="00000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Anexar documentos comprobatórios, quando existentes.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O recurso deve ser enviado para o email: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pgd.jle@ifsc.edu.br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, com o título: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highlight w:val="white"/>
          <w:rtl w:val="0"/>
        </w:rPr>
        <w:t xml:space="preserve">Recurso Chamada Nº XX/202x</w:t>
      </w:r>
      <w:r w:rsidDel="00000000" w:rsidR="00000000" w:rsidRPr="00000000">
        <w:rPr>
          <w:rFonts w:ascii="Calibri" w:cs="Calibri" w:eastAsia="Calibri" w:hAnsi="Calibri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880" w:orient="portrait"/>
      <w:pgMar w:bottom="648.4228515625" w:top="0" w:left="1011.6497802734375" w:right="1028.75854492187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Câmpus Joinville </w:t>
    </w:r>
  </w:p>
  <w:p w:rsidR="00000000" w:rsidDel="00000000" w:rsidP="00000000" w:rsidRDefault="00000000" w:rsidRPr="00000000" w14:paraId="00000012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Pavão, 1377 | Bairro Costa e Silva | Joinville /SC | CEP: 89220-618</w:t>
    </w:r>
  </w:p>
  <w:p w:rsidR="00000000" w:rsidDel="00000000" w:rsidP="00000000" w:rsidRDefault="00000000" w:rsidRPr="00000000" w14:paraId="00000013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(47) 3431-5640 | www.ifsc.edu.br | CNPJ 11.402.887/0006-75</w:t>
    </w:r>
  </w:p>
  <w:p w:rsidR="00000000" w:rsidDel="00000000" w:rsidP="00000000" w:rsidRDefault="00000000" w:rsidRPr="00000000" w14:paraId="00000014">
    <w:pPr>
      <w:spacing w:before="240" w:line="240" w:lineRule="auto"/>
      <w:jc w:val="right"/>
      <w:rPr/>
    </w:pPr>
    <w:r w:rsidDel="00000000" w:rsidR="00000000" w:rsidRPr="00000000">
      <w:rPr>
        <w:rFonts w:ascii="Roboto" w:cs="Roboto" w:eastAsia="Roboto" w:hAnsi="Roboto"/>
        <w:b w:val="1"/>
        <w:color w:val="008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