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numPr>
          <w:ilvl w:val="0"/>
          <w:numId w:val="1"/>
        </w:numPr>
        <w:spacing w:after="120" w:before="240" w:line="276" w:lineRule="auto"/>
        <w:ind w:left="432" w:hanging="435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COMPROMISSO DO PROPONENTE</w:t>
      </w:r>
    </w:p>
    <w:p w:rsidR="00000000" w:rsidDel="00000000" w:rsidP="00000000" w:rsidRDefault="00000000" w:rsidRPr="00000000" w14:paraId="00000003">
      <w:pPr>
        <w:tabs>
          <w:tab w:val="left" w:leader="none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IFSC Câmpus Avançado São Lourenço do Oeste, vem por meio do presente instrumento particular, em acordo com os dados a seguir, firmar termo de compromisso e fomento financeiro, conforme previsto no Edital 05/2023.</w:t>
      </w:r>
    </w:p>
    <w:tbl>
      <w:tblPr>
        <w:tblStyle w:val="Table1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Categoria de Evento de Ensino: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Evento: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Formato do evento: (    ) presencial   (    ) virtual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Dados bancários do proponente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Nome do banco: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Número do banco: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Número da agência com dígito: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Tipo de conta: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Número da conta com dígito:</w:t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leader="none" w:pos="567"/>
        </w:tabs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proponente obriga-se a seguir os itens “dos compromissos do(a) proponente” e demais itens do Edital. </w:t>
      </w:r>
    </w:p>
    <w:p w:rsidR="00000000" w:rsidDel="00000000" w:rsidP="00000000" w:rsidRDefault="00000000" w:rsidRPr="00000000" w14:paraId="00000012">
      <w:pPr>
        <w:tabs>
          <w:tab w:val="left" w:leader="none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3">
      <w:pPr>
        <w:tabs>
          <w:tab w:val="left" w:leader="none" w:pos="567"/>
        </w:tabs>
        <w:spacing w:befor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Servidor(a) proponente - Assinatura e 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567"/>
        </w:tabs>
        <w:spacing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567"/>
        </w:tabs>
        <w:spacing w:before="240" w:line="36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18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egDZ46tuKS1h35ihMKaVOa0Q1Q==">AMUW2mUHY9udnW7IuAk4wLbA3ERLYWfFr7DIfSEJmyuMADvPgV7FuZJHvnwpa8FA2r+PLWhQTX/xSEETekra64ItBUo+ZRdZFhVS0RjzMUxUoR8yN8/MFoKbvZE/Q+CPYHXpjRRxPVA9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