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88" w:lineRule="auto"/>
        <w:jc w:val="center"/>
        <w:rPr>
          <w:rFonts w:ascii="Trebuchet MS" w:cs="Trebuchet MS" w:eastAsia="Trebuchet MS" w:hAnsi="Trebuchet MS"/>
          <w:color w:val="359830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color w:val="359830"/>
          <w:sz w:val="36"/>
          <w:szCs w:val="36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after="120" w:line="288" w:lineRule="auto"/>
        <w:jc w:val="center"/>
        <w:rPr>
          <w:rFonts w:ascii="Trebuchet MS" w:cs="Trebuchet MS" w:eastAsia="Trebuchet MS" w:hAnsi="Trebuchet MS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88" w:lineRule="auto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Termo de Ciência e Responsabilidade</w:t>
      </w:r>
    </w:p>
    <w:p w:rsidR="00000000" w:rsidDel="00000000" w:rsidP="00000000" w:rsidRDefault="00000000" w:rsidRPr="00000000" w14:paraId="00000004">
      <w:pPr>
        <w:spacing w:after="120" w:line="288" w:lineRule="auto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O INSTITUTO FEDERAL DE EDUCAÇÃO DE SANTA CATARINA- IFSC, neste ato representada pelo gestor, Sr. __________________________________(nome da chefia imediata), e, do outro lado, o servidor público, __________________________________ (nome do servidor), ocupante do cargo de _______________________ (nome do cargo), número funcional _________________, portador do CPF nº _______________, em conformidade com os autos do processo nº ______________________ e com fundamento na Instrução Normativa n.º 65/2020, o Decreto 11.072/2022 e Portaria do Reitor nº 1.795/2022, alterada pela portaria n° 2106, de 18 de julho de 2022, RESOLVEM firmar o presente TERMO DE RESPONSABILIDADE, que regerá mediante as seguintes cláusulas e condições:</w:t>
      </w:r>
    </w:p>
    <w:p w:rsidR="00000000" w:rsidDel="00000000" w:rsidP="00000000" w:rsidRDefault="00000000" w:rsidRPr="00000000" w14:paraId="00000006">
      <w:pPr>
        <w:spacing w:after="120" w:before="200" w:line="288" w:lineRule="auto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CLÁUSULA PRIMEIRA – DO OBJETO</w:t>
      </w:r>
    </w:p>
    <w:p w:rsidR="00000000" w:rsidDel="00000000" w:rsidP="00000000" w:rsidRDefault="00000000" w:rsidRPr="00000000" w14:paraId="00000007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1.1. O presente instrumento tem como objeto autorizar o servidor ______________________________________ a realizar suas atividades laborais na modalidade teletrabalho, nos termos e condições a seguir estabelecidos.</w:t>
      </w:r>
    </w:p>
    <w:p w:rsidR="00000000" w:rsidDel="00000000" w:rsidP="00000000" w:rsidRDefault="00000000" w:rsidRPr="00000000" w14:paraId="00000008">
      <w:pPr>
        <w:spacing w:after="120" w:before="200" w:line="288" w:lineRule="auto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CLÁUSULA SEGUNDA – DAS OBRIGAÇÕES DAS PARTES</w:t>
      </w:r>
    </w:p>
    <w:p w:rsidR="00000000" w:rsidDel="00000000" w:rsidP="00000000" w:rsidRDefault="00000000" w:rsidRPr="00000000" w14:paraId="00000009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2.1. O servidor em regime de teletrabalho se obriga a:</w:t>
      </w:r>
    </w:p>
    <w:p w:rsidR="00000000" w:rsidDel="00000000" w:rsidP="00000000" w:rsidRDefault="00000000" w:rsidRPr="00000000" w14:paraId="0000000A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 – Providenciar e custear as estruturas físicas e tecnológicas necessárias e compatíveis com as atividades a serem desenvolvidas no teletrabalho, conforme disposto no Anexo I do Edital;</w:t>
      </w:r>
    </w:p>
    <w:p w:rsidR="00000000" w:rsidDel="00000000" w:rsidP="00000000" w:rsidRDefault="00000000" w:rsidRPr="00000000" w14:paraId="0000000B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II – Cumprir, no mínimo, as metas de desempenho estabelecidas;</w:t>
      </w:r>
    </w:p>
    <w:p w:rsidR="00000000" w:rsidDel="00000000" w:rsidP="00000000" w:rsidRDefault="00000000" w:rsidRPr="00000000" w14:paraId="0000000C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III – Atender às convocações para comparecimento às dependências do órgão ou entidade, no interesse da Administração Pública, desde que seja respeitada a antecedência mínima de 5 (cinco) dias úteis;</w:t>
      </w:r>
    </w:p>
    <w:p w:rsidR="00000000" w:rsidDel="00000000" w:rsidP="00000000" w:rsidRDefault="00000000" w:rsidRPr="00000000" w14:paraId="0000000D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IV – Manter telefones de contato permanente atualizados e ativos, estando disponível para atendimento nos horários previamente acordados com a chefia imediata;</w:t>
      </w:r>
    </w:p>
    <w:p w:rsidR="00000000" w:rsidDel="00000000" w:rsidP="00000000" w:rsidRDefault="00000000" w:rsidRPr="00000000" w14:paraId="0000000E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 – participar da reorganização da escala de atendimento presencial de forma a garantir o horário pleno de funcionamento do setor, em caso de afastamento (licenças, férias e correlatos) de servidor em setores em que houver atendimento presencial, salvo situações excepcionais a serem avaliadas pelas chefias e a direção-geral;</w:t>
      </w:r>
    </w:p>
    <w:p w:rsidR="00000000" w:rsidDel="00000000" w:rsidP="00000000" w:rsidRDefault="00000000" w:rsidRPr="00000000" w14:paraId="0000000F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VI – Consultar diariamente correio eletrônico (e-mail) institucional individual e/ou outro canal de comunicação institucional previamente definido, inclusive via aplicativo multiplataforma de mensagens instantâneas e/ou outro recurso de tecnologia da informação;</w:t>
      </w:r>
    </w:p>
    <w:p w:rsidR="00000000" w:rsidDel="00000000" w:rsidP="00000000" w:rsidRDefault="00000000" w:rsidRPr="00000000" w14:paraId="00000010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VII – Informar à chefia imediata, por meio de mensagens de correio eletrônico institucional individual, sobre a evolução do teletrabalho, como também indicar eventual dificuldade, dúvida ou informação que possa atrasar ou prejudicar o seu andamento;</w:t>
      </w:r>
    </w:p>
    <w:p w:rsidR="00000000" w:rsidDel="00000000" w:rsidP="00000000" w:rsidRDefault="00000000" w:rsidRPr="00000000" w14:paraId="00000011">
      <w:pPr>
        <w:spacing w:after="120" w:line="288" w:lineRule="auto"/>
        <w:jc w:val="both"/>
        <w:rPr>
          <w:rFonts w:ascii="Trebuchet MS" w:cs="Trebuchet MS" w:eastAsia="Trebuchet MS" w:hAnsi="Trebuchet MS"/>
          <w:color w:val="35983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VIII – Reunir-se com a chefia imediata, mediante prévio aviso, para apresentar resultados parciais e finais, inclusive por meio de videoconferência ou outro meio de tecnologia da informação, proporcionando o acompanhamento da evolução dos trabalhos e fornecimento de demais informações;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IX - Retirar processos e demais documentos das dependências do órgão ou entidade, quando necessário, somente mediante registro no Sistema Eletrônico de Protocolo (SIPAC) de forma pessoal, e devolvê-los íntegros ao término do trabalho ou quando solicitado pela chefia imediata ou gestor da unidade;</w:t>
      </w:r>
    </w:p>
    <w:p w:rsidR="00000000" w:rsidDel="00000000" w:rsidP="00000000" w:rsidRDefault="00000000" w:rsidRPr="00000000" w14:paraId="00000013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X – Observar as normas e os procedimentos relativos à segurança da informação institucional e guardar sigilo a respeito das informações contidas nos processos e documentos que lhe forem atribuídos em regime de teletrabalho, sob pena de responsabilidade, nos termos da legislação em vigor.</w:t>
      </w:r>
    </w:p>
    <w:p w:rsidR="00000000" w:rsidDel="00000000" w:rsidP="00000000" w:rsidRDefault="00000000" w:rsidRPr="00000000" w14:paraId="00000014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§1º. O servidor poderá, caso julgue necessário, comparecer ao seu local de trabalho, a fim de sanar dúvidas que, porventura, surjam na execução dos trabalhos.</w:t>
      </w:r>
    </w:p>
    <w:p w:rsidR="00000000" w:rsidDel="00000000" w:rsidP="00000000" w:rsidRDefault="00000000" w:rsidRPr="00000000" w14:paraId="00000015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§2º A participação do servidor em regime de teletrabalho não modifica a sua lotação ou seu exercício.</w:t>
      </w:r>
    </w:p>
    <w:p w:rsidR="00000000" w:rsidDel="00000000" w:rsidP="00000000" w:rsidRDefault="00000000" w:rsidRPr="00000000" w14:paraId="00000016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§3º As atividades executadas pelo servidor em regime de teletrabalho deverão ser cumpridas diretamente por ele, sendo vedada sua realização por terceiros, servidores ou não, sob pena de responsabilização administrativa, civil e criminal.</w:t>
      </w:r>
    </w:p>
    <w:p w:rsidR="00000000" w:rsidDel="00000000" w:rsidP="00000000" w:rsidRDefault="00000000" w:rsidRPr="00000000" w14:paraId="00000017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§4º A ocorrência de dificuldades técnicas com o acesso remoto aos sistemas institucionais não configura justificativa para o não cumprimento das metas, devendo o servidor, sempre que necessário, comparecer na respectiva unidade de lotação e executar suas atividades na forma presencial.</w:t>
      </w:r>
    </w:p>
    <w:p w:rsidR="00000000" w:rsidDel="00000000" w:rsidP="00000000" w:rsidRDefault="00000000" w:rsidRPr="00000000" w14:paraId="00000018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2.2. Compete à chefia imediata:</w:t>
      </w:r>
    </w:p>
    <w:p w:rsidR="00000000" w:rsidDel="00000000" w:rsidP="00000000" w:rsidRDefault="00000000" w:rsidRPr="00000000" w14:paraId="00000019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 – Estabelecer metas e plano de trabalho;</w:t>
      </w:r>
    </w:p>
    <w:p w:rsidR="00000000" w:rsidDel="00000000" w:rsidP="00000000" w:rsidRDefault="00000000" w:rsidRPr="00000000" w14:paraId="0000001A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II – Acompanhar o trabalho e a adaptação dos servidores em regime de teletrabalho;</w:t>
      </w:r>
    </w:p>
    <w:p w:rsidR="00000000" w:rsidDel="00000000" w:rsidP="00000000" w:rsidRDefault="00000000" w:rsidRPr="00000000" w14:paraId="0000001B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III – Aferir e monitorar o cumprimento das metas de desempenho estabelecidas; </w:t>
      </w:r>
    </w:p>
    <w:p w:rsidR="00000000" w:rsidDel="00000000" w:rsidP="00000000" w:rsidRDefault="00000000" w:rsidRPr="00000000" w14:paraId="0000001C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IV – Responder pelo controle dos resultados obtidos em face das metas fixadas; </w:t>
      </w:r>
    </w:p>
    <w:p w:rsidR="00000000" w:rsidDel="00000000" w:rsidP="00000000" w:rsidRDefault="00000000" w:rsidRPr="00000000" w14:paraId="0000001D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 – Atestar a execução das atividades desempenhadas pelo servidor;</w:t>
      </w:r>
    </w:p>
    <w:p w:rsidR="00000000" w:rsidDel="00000000" w:rsidP="00000000" w:rsidRDefault="00000000" w:rsidRPr="00000000" w14:paraId="0000001E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VI – Encaminhar relatório ao setor de gestão de pessoas, informando eventual descumprimento das metas, a fim de que seja registrado corte de ponto, se for o caso.</w:t>
      </w:r>
    </w:p>
    <w:p w:rsidR="00000000" w:rsidDel="00000000" w:rsidP="00000000" w:rsidRDefault="00000000" w:rsidRPr="00000000" w14:paraId="0000001F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VII – Organizar e publicizar a escala de trabalho do setor/coordenação e encaminhar para chefia subsequente ou direção para aprovação.</w:t>
      </w:r>
    </w:p>
    <w:p w:rsidR="00000000" w:rsidDel="00000000" w:rsidP="00000000" w:rsidRDefault="00000000" w:rsidRPr="00000000" w14:paraId="00000020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2.3 Compete à chefia subsequente ou direção:</w:t>
      </w:r>
    </w:p>
    <w:p w:rsidR="00000000" w:rsidDel="00000000" w:rsidP="00000000" w:rsidRDefault="00000000" w:rsidRPr="00000000" w14:paraId="00000021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 – Aprovar escala de trabalho do setor.</w:t>
      </w:r>
    </w:p>
    <w:p w:rsidR="00000000" w:rsidDel="00000000" w:rsidP="00000000" w:rsidRDefault="00000000" w:rsidRPr="00000000" w14:paraId="00000022">
      <w:pPr>
        <w:spacing w:after="120" w:before="200" w:line="288" w:lineRule="auto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CLÁUSULA TERCEIRA – DAS METAS DE DESEMPENHO E DO PRAZO DE CUMPRIMENTO</w:t>
      </w:r>
    </w:p>
    <w:p w:rsidR="00000000" w:rsidDel="00000000" w:rsidP="00000000" w:rsidRDefault="00000000" w:rsidRPr="00000000" w14:paraId="00000023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3.1. As metas serão estabelecidas em plano de trabalho utilizando o Formulário de Acompanhamento de Desempenho de Atividades.</w:t>
      </w:r>
    </w:p>
    <w:p w:rsidR="00000000" w:rsidDel="00000000" w:rsidP="00000000" w:rsidRDefault="00000000" w:rsidRPr="00000000" w14:paraId="00000024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§ 1º O alcance das metas de desempenho e o cumprimento dos prazos fixados, nos termos previstos, equivalerá ao cumprimento da jornada de trabalho.</w:t>
      </w:r>
    </w:p>
    <w:p w:rsidR="00000000" w:rsidDel="00000000" w:rsidP="00000000" w:rsidRDefault="00000000" w:rsidRPr="00000000" w14:paraId="00000025">
      <w:pPr>
        <w:spacing w:after="120" w:line="288" w:lineRule="auto"/>
        <w:jc w:val="both"/>
        <w:rPr>
          <w:rFonts w:ascii="Trebuchet MS" w:cs="Trebuchet MS" w:eastAsia="Trebuchet MS" w:hAnsi="Trebuchet MS"/>
          <w:color w:val="35983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§ 2º Na hipótese de atraso injustificável no cumprimento das metas de desempenho, o servidor não se beneficiará da equivalência de jornada mencionada no § 1º, relativamente aos dias que excederem o prazo inicialmente fixado para o cumprimento das metas, caso em que poderá restar configurada, falta não justificada, inassiduidade habitual, abandono de cargo ou impontualidade, nos termos da Lei Complementar Nº 46/94, salvo por motivo devidamente justificado e aceito pelo gestor deste termo de compromisso.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§ 3º A concretização de volume de trabalho superior às metas de desempenho e/ou o desempenho de atividades laborativas em horários e dias diferentes do expediente normal não gerará, para qualquer efeito, contagem de horas excedentes de trabalho.</w:t>
      </w:r>
    </w:p>
    <w:p w:rsidR="00000000" w:rsidDel="00000000" w:rsidP="00000000" w:rsidRDefault="00000000" w:rsidRPr="00000000" w14:paraId="00000027">
      <w:pPr>
        <w:spacing w:after="120" w:before="200" w:line="288" w:lineRule="auto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CLÁUSULA QUARTA – DA VIGÊNCIA</w:t>
      </w:r>
    </w:p>
    <w:p w:rsidR="00000000" w:rsidDel="00000000" w:rsidP="00000000" w:rsidRDefault="00000000" w:rsidRPr="00000000" w14:paraId="00000028">
      <w:pPr>
        <w:spacing w:after="120" w:line="288" w:lineRule="auto"/>
        <w:jc w:val="both"/>
        <w:rPr>
          <w:rFonts w:ascii="Trebuchet MS" w:cs="Trebuchet MS" w:eastAsia="Trebuchet MS" w:hAnsi="Trebuchet MS"/>
          <w:color w:val="ff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4.1. O presente instrumento terá vigência de 6 (seis) meses, a contar da sua assinatura.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before="200" w:line="288" w:lineRule="auto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CLÁUSULA QUINTA – DA EXTINÇÃO</w:t>
      </w:r>
    </w:p>
    <w:p w:rsidR="00000000" w:rsidDel="00000000" w:rsidP="00000000" w:rsidRDefault="00000000" w:rsidRPr="00000000" w14:paraId="0000002A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5.1. O presente termo de compromisso poderá ser extinto, a qualquer tempo, mediante: </w:t>
      </w:r>
    </w:p>
    <w:p w:rsidR="00000000" w:rsidDel="00000000" w:rsidP="00000000" w:rsidRDefault="00000000" w:rsidRPr="00000000" w14:paraId="0000002B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 – Solicitação do servidor; ou</w:t>
      </w:r>
    </w:p>
    <w:p w:rsidR="00000000" w:rsidDel="00000000" w:rsidP="00000000" w:rsidRDefault="00000000" w:rsidRPr="00000000" w14:paraId="0000002C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II – No interesse da administração, de forma justificada.</w:t>
      </w:r>
    </w:p>
    <w:p w:rsidR="00000000" w:rsidDel="00000000" w:rsidP="00000000" w:rsidRDefault="00000000" w:rsidRPr="00000000" w14:paraId="0000002D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Parágrafo único. No caso da desautorização disposta no inciso II, o servidor terá o prazo de 5 (cinco) dias úteis para deixar de exercer as atividades em modalidade teletrabalho, a contar de sua regular ciência, sem prejuízo do cumprimento das metas do mês em curso.</w:t>
      </w:r>
    </w:p>
    <w:p w:rsidR="00000000" w:rsidDel="00000000" w:rsidP="00000000" w:rsidRDefault="00000000" w:rsidRPr="00000000" w14:paraId="0000002E">
      <w:pPr>
        <w:spacing w:after="120" w:before="200" w:line="288" w:lineRule="auto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CLÁUSULA SEXTA – DO ADITAMENTO</w:t>
      </w:r>
    </w:p>
    <w:p w:rsidR="00000000" w:rsidDel="00000000" w:rsidP="00000000" w:rsidRDefault="00000000" w:rsidRPr="00000000" w14:paraId="0000002F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6.1. O presente termo de responsabilidade poderá ser aditado, por conveniência da Administração, por meio de termo aditivo.</w:t>
      </w:r>
    </w:p>
    <w:p w:rsidR="00000000" w:rsidDel="00000000" w:rsidP="00000000" w:rsidRDefault="00000000" w:rsidRPr="00000000" w14:paraId="00000030">
      <w:pPr>
        <w:spacing w:after="120" w:before="200" w:line="288" w:lineRule="auto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CLÁUSULA SÉTIMA – DA PUBLICIDADE</w:t>
      </w:r>
    </w:p>
    <w:p w:rsidR="00000000" w:rsidDel="00000000" w:rsidP="00000000" w:rsidRDefault="00000000" w:rsidRPr="00000000" w14:paraId="00000031">
      <w:pPr>
        <w:spacing w:after="120" w:line="288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7.1 Ao aderir ao regime de teletrabalho, o servidor declara ciência dos dispostos na Instrução Normativa n.º 65/2020, Decreto 11.072/2022 e Portaria do Reitor nº 1.795/2022, alterada pela portaria n° 2106, de 18 de julho de 2022.</w:t>
      </w:r>
    </w:p>
    <w:p w:rsidR="00000000" w:rsidDel="00000000" w:rsidP="00000000" w:rsidRDefault="00000000" w:rsidRPr="00000000" w14:paraId="00000032">
      <w:pPr>
        <w:spacing w:after="120" w:line="288" w:lineRule="auto"/>
        <w:jc w:val="both"/>
        <w:rPr>
          <w:rFonts w:ascii="Trebuchet MS" w:cs="Trebuchet MS" w:eastAsia="Trebuchet MS" w:hAnsi="Trebuchet MS"/>
          <w:color w:val="ff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7.2 A adesão do servidor ao PGD na modalidade de teletrabalho será divulgada no site do Câmpus.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line="288" w:lineRule="auto"/>
        <w:jc w:val="right"/>
        <w:rPr>
          <w:rFonts w:ascii="Trebuchet MS" w:cs="Trebuchet MS" w:eastAsia="Trebuchet MS" w:hAnsi="Trebuchet MS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="288" w:lineRule="auto"/>
        <w:jc w:val="righ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202124"/>
          <w:sz w:val="24"/>
          <w:szCs w:val="24"/>
          <w:rtl w:val="0"/>
        </w:rPr>
        <w:t xml:space="preserve">São Lourenço do Oeste/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SC, ______ de _____________ de __________.</w:t>
      </w:r>
    </w:p>
    <w:p w:rsidR="00000000" w:rsidDel="00000000" w:rsidP="00000000" w:rsidRDefault="00000000" w:rsidRPr="00000000" w14:paraId="00000035">
      <w:pPr>
        <w:spacing w:after="120" w:line="288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line="288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="288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line="288" w:lineRule="auto"/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39">
      <w:pPr>
        <w:spacing w:after="120" w:line="288" w:lineRule="auto"/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(nome e assinatura da chefia imediata) </w:t>
      </w:r>
    </w:p>
    <w:p w:rsidR="00000000" w:rsidDel="00000000" w:rsidP="00000000" w:rsidRDefault="00000000" w:rsidRPr="00000000" w14:paraId="0000003A">
      <w:pPr>
        <w:spacing w:after="120" w:line="288" w:lineRule="auto"/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(nome órgão/entidade)</w:t>
      </w:r>
    </w:p>
    <w:p w:rsidR="00000000" w:rsidDel="00000000" w:rsidP="00000000" w:rsidRDefault="00000000" w:rsidRPr="00000000" w14:paraId="0000003B">
      <w:pPr>
        <w:spacing w:after="120" w:line="288" w:lineRule="auto"/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line="288" w:lineRule="auto"/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line="288" w:lineRule="auto"/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3E">
      <w:pPr>
        <w:spacing w:after="120" w:line="288" w:lineRule="auto"/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(nome e assinatura do servidor)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8" w:lineRule="auto"/>
        <w:ind w:left="1843" w:right="1703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widowControl w:val="0"/>
      <w:tabs>
        <w:tab w:val="center" w:leader="none" w:pos="4819"/>
        <w:tab w:val="right" w:leader="none" w:pos="9638"/>
      </w:tabs>
      <w:spacing w:line="240" w:lineRule="auto"/>
      <w:jc w:val="center"/>
      <w:rPr>
        <w:b w:val="1"/>
        <w:color w:val="008000"/>
        <w:sz w:val="16"/>
        <w:szCs w:val="16"/>
      </w:rPr>
    </w:pPr>
    <w:r w:rsidDel="00000000" w:rsidR="00000000" w:rsidRPr="00000000">
      <w:rPr>
        <w:b w:val="1"/>
        <w:color w:val="008000"/>
        <w:sz w:val="16"/>
        <w:szCs w:val="16"/>
        <w:rtl w:val="0"/>
      </w:rPr>
      <w:t xml:space="preserve">Instituto Federal de Santa Catarina – Câmpus São Lourenço do Oeste</w:t>
    </w:r>
  </w:p>
  <w:p w:rsidR="00000000" w:rsidDel="00000000" w:rsidP="00000000" w:rsidRDefault="00000000" w:rsidRPr="00000000" w14:paraId="00000043">
    <w:pPr>
      <w:widowControl w:val="0"/>
      <w:tabs>
        <w:tab w:val="center" w:leader="none" w:pos="4819"/>
        <w:tab w:val="right" w:leader="none" w:pos="9638"/>
      </w:tabs>
      <w:spacing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Aderbal Ramos da Silva, 486  |  Progresso  |   São Lourenço do Oeste/SC  |  CEP: 89.990-000</w:t>
    </w:r>
  </w:p>
  <w:p w:rsidR="00000000" w:rsidDel="00000000" w:rsidP="00000000" w:rsidRDefault="00000000" w:rsidRPr="00000000" w14:paraId="00000044">
    <w:pPr>
      <w:widowControl w:val="0"/>
      <w:tabs>
        <w:tab w:val="center" w:leader="none" w:pos="4819"/>
        <w:tab w:val="right" w:leader="none" w:pos="9638"/>
      </w:tabs>
      <w:spacing w:line="240" w:lineRule="auto"/>
      <w:jc w:val="center"/>
      <w:rPr/>
    </w:pPr>
    <w:r w:rsidDel="00000000" w:rsidR="00000000" w:rsidRPr="00000000">
      <w:rPr>
        <w:sz w:val="16"/>
        <w:szCs w:val="16"/>
        <w:rtl w:val="0"/>
      </w:rPr>
      <w:t xml:space="preserve">Fone: (49) 3344-8495   |   www.ifsc.edu.br/slo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/>
      <w:drawing>
        <wp:inline distB="0" distT="0" distL="0" distR="0">
          <wp:extent cx="5731200" cy="622300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F3451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F3451"/>
    <w:rPr>
      <w:rFonts w:ascii="Tahoma" w:cs="Tahoma" w:hAnsi="Tahoma"/>
      <w:sz w:val="16"/>
      <w:szCs w:val="16"/>
    </w:rPr>
  </w:style>
  <w:style w:type="character" w:styleId="Hyperlink">
    <w:name w:val="Hyperlink"/>
    <w:basedOn w:val="Fontepargpadro"/>
    <w:uiPriority w:val="99"/>
    <w:semiHidden w:val="1"/>
    <w:unhideWhenUsed w:val="1"/>
    <w:rsid w:val="00EF345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Mf/ZOx/UX2dHEpMbcUcekVDhLg==">CgMxLjA4AHIhMVgzQzR1UjNpYzNfQkdjUWtzOGwtX2NfaXVCb1pfTFhP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2022-02-01T13:42:00Z</dcterms:created>
  <dc:creator>User</dc:creator>
</cp:coreProperties>
</file>